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F9" w:rsidRDefault="00E17B72">
      <w:pPr>
        <w:tabs>
          <w:tab w:val="center" w:pos="2225"/>
          <w:tab w:val="center" w:pos="7088"/>
        </w:tabs>
        <w:spacing w:after="0" w:line="259" w:lineRule="auto"/>
        <w:ind w:left="0" w:firstLine="0"/>
        <w:jc w:val="left"/>
      </w:pPr>
      <w:r>
        <w:rPr>
          <w:sz w:val="22"/>
        </w:rPr>
        <w:tab/>
        <w:t>УТВЕРЖДАЮ</w:t>
      </w:r>
      <w:r>
        <w:rPr>
          <w:sz w:val="22"/>
        </w:rPr>
        <w:tab/>
      </w:r>
      <w:proofErr w:type="spellStart"/>
      <w:r>
        <w:rPr>
          <w:sz w:val="22"/>
        </w:rPr>
        <w:t>УТВЕРЖДАЮ</w:t>
      </w:r>
      <w:proofErr w:type="spellEnd"/>
    </w:p>
    <w:p w:rsidR="00A76BF9" w:rsidRDefault="00E17B72">
      <w:pPr>
        <w:spacing w:after="0" w:line="259" w:lineRule="auto"/>
        <w:ind w:left="1580" w:hanging="10"/>
        <w:jc w:val="left"/>
      </w:pPr>
      <w:proofErr w:type="spellStart"/>
      <w:r>
        <w:rPr>
          <w:sz w:val="22"/>
        </w:rPr>
        <w:t>Врио</w:t>
      </w:r>
      <w:proofErr w:type="spellEnd"/>
      <w:r>
        <w:rPr>
          <w:sz w:val="22"/>
        </w:rPr>
        <w:t xml:space="preserve"> ректора</w:t>
      </w:r>
    </w:p>
    <w:p w:rsidR="00A76BF9" w:rsidRDefault="00E17B72">
      <w:pPr>
        <w:tabs>
          <w:tab w:val="right" w:pos="9001"/>
        </w:tabs>
        <w:spacing w:after="3" w:line="259" w:lineRule="auto"/>
        <w:ind w:left="0" w:firstLine="0"/>
        <w:jc w:val="left"/>
      </w:pPr>
      <w:r>
        <w:rPr>
          <w:sz w:val="24"/>
        </w:rPr>
        <w:t>ФГАОУ ВО «Белгородский государственный</w:t>
      </w:r>
      <w:r>
        <w:rPr>
          <w:sz w:val="24"/>
        </w:rPr>
        <w:tab/>
        <w:t>Общероссийский Союз общественных</w:t>
      </w:r>
    </w:p>
    <w:p w:rsidR="00A76BF9" w:rsidRDefault="00E17B72">
      <w:pPr>
        <w:spacing w:after="2117" w:line="259" w:lineRule="auto"/>
        <w:ind w:left="274" w:right="-9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599552" cy="1630835"/>
                <wp:effectExtent l="0" t="0" r="0" b="0"/>
                <wp:docPr id="21298" name="Group 21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552" cy="1630835"/>
                          <a:chOff x="0" y="0"/>
                          <a:chExt cx="5599552" cy="1630835"/>
                        </a:xfrm>
                      </wpg:grpSpPr>
                      <pic:pic xmlns:pic="http://schemas.openxmlformats.org/drawingml/2006/picture">
                        <pic:nvPicPr>
                          <pic:cNvPr id="24113" name="Picture 24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117" cy="1630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773489" y="9145"/>
                            <a:ext cx="498656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BF9" w:rsidRDefault="00E17B7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Союз</w:t>
                              </w:r>
                              <w:r>
                                <w:rPr>
                                  <w:spacing w:val="12"/>
                                  <w:w w:val="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148418" y="9145"/>
                            <a:ext cx="600008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BF9" w:rsidRDefault="00E17B7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7"/>
                                  <w:sz w:val="24"/>
                                </w:rPr>
                                <w:t>боевых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919803" y="518209"/>
                            <a:ext cx="822985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BF9" w:rsidRDefault="00E17B7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w w:val="7"/>
                                  <w:sz w:val="24"/>
                                </w:rPr>
                                <w:t>Габбасов</w:t>
                              </w:r>
                              <w:proofErr w:type="spellEnd"/>
                              <w:r>
                                <w:rPr>
                                  <w:w w:val="7"/>
                                  <w:sz w:val="2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968574" y="859618"/>
                            <a:ext cx="437844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BF9" w:rsidRDefault="00E17B7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w w:val="6"/>
                                  <w:sz w:val="24"/>
                                </w:rPr>
                                <w:t>2020</w:t>
                              </w:r>
                              <w:r>
                                <w:rPr>
                                  <w:spacing w:val="7"/>
                                  <w:w w:val="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297780" y="856569"/>
                            <a:ext cx="113515" cy="1824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6BF9" w:rsidRDefault="00E17B7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10"/>
                                  <w:w w:val="6"/>
                                  <w:sz w:val="24"/>
                                </w:rPr>
                                <w:t>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298" style="width:440.91pt;height:128.412pt;mso-position-horizontal-relative:char;mso-position-vertical-relative:line" coordsize="55995,16308">
                <v:shape id="Picture 24113" style="position:absolute;width:50661;height:16308;left:0;top:0;" filled="f">
                  <v:imagedata r:id="rId6"/>
                </v:shape>
                <v:rect id="Rectangle 52" style="position:absolute;width:4986;height:1824;left:47734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  <w:sz w:val="24"/>
                          </w:rPr>
                          <w:t xml:space="preserve">Союз</w:t>
                        </w:r>
                        <w:r>
                          <w:rPr>
                            <w:spacing w:val="12"/>
                            <w:w w:val="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6000;height:1824;left:51484;top: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  <w:sz w:val="24"/>
                          </w:rPr>
                          <w:t xml:space="preserve">боевых</w:t>
                        </w:r>
                      </w:p>
                    </w:txbxContent>
                  </v:textbox>
                </v:rect>
                <v:rect id="Rectangle 62" style="position:absolute;width:8229;height:1824;left:49198;top:51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7"/>
                            <w:sz w:val="24"/>
                          </w:rPr>
                          <w:t xml:space="preserve">Габбасов/</w:t>
                        </w:r>
                      </w:p>
                    </w:txbxContent>
                  </v:textbox>
                </v:rect>
                <v:rect id="Rectangle 63" style="position:absolute;width:4378;height:1824;left:49685;top:859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w w:val="6"/>
                            <w:sz w:val="24"/>
                          </w:rPr>
                          <w:t xml:space="preserve">2020</w:t>
                        </w:r>
                        <w:r>
                          <w:rPr>
                            <w:spacing w:val="7"/>
                            <w:w w:val="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1135;height:1824;left:52977;top:85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10"/>
                            <w:w w:val="6"/>
                            <w:sz w:val="24"/>
                          </w:rPr>
                          <w:t xml:space="preserve">г.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76BF9" w:rsidRDefault="00E17B72">
      <w:pPr>
        <w:pStyle w:val="1"/>
        <w:spacing w:after="462"/>
        <w:ind w:left="999" w:right="878"/>
      </w:pPr>
      <w:r>
        <w:rPr>
          <w:sz w:val="30"/>
        </w:rPr>
        <w:t>ПОЛОЖЕНИЕ</w:t>
      </w:r>
    </w:p>
    <w:p w:rsidR="00A76BF9" w:rsidRDefault="00E17B72">
      <w:pPr>
        <w:tabs>
          <w:tab w:val="center" w:pos="4964"/>
          <w:tab w:val="right" w:pos="9001"/>
        </w:tabs>
        <w:spacing w:after="158"/>
        <w:ind w:left="0" w:firstLine="0"/>
        <w:jc w:val="left"/>
      </w:pPr>
      <w:r>
        <w:tab/>
        <w:t>О Всероссийских студенческих Играх боевых искусств</w:t>
      </w:r>
      <w:r>
        <w:tab/>
      </w:r>
      <w:r>
        <w:rPr>
          <w:noProof/>
        </w:rPr>
        <w:drawing>
          <wp:inline distT="0" distB="0" distL="0" distR="0">
            <wp:extent cx="18289" cy="18290"/>
            <wp:effectExtent l="0" t="0" r="0" b="0"/>
            <wp:docPr id="584" name="Picture 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Picture 5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F9" w:rsidRDefault="00E17B72">
      <w:pPr>
        <w:spacing w:after="6197" w:line="265" w:lineRule="auto"/>
        <w:ind w:left="932" w:hanging="10"/>
        <w:jc w:val="center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621834</wp:posOffset>
                </wp:positionH>
                <wp:positionV relativeFrom="page">
                  <wp:posOffset>10342847</wp:posOffset>
                </wp:positionV>
                <wp:extent cx="6568881" cy="6097"/>
                <wp:effectExtent l="0" t="0" r="0" b="0"/>
                <wp:wrapTopAndBottom/>
                <wp:docPr id="24115" name="Group 24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8881" cy="6097"/>
                          <a:chOff x="0" y="0"/>
                          <a:chExt cx="6568881" cy="6097"/>
                        </a:xfrm>
                      </wpg:grpSpPr>
                      <wps:wsp>
                        <wps:cNvPr id="24114" name="Shape 24114"/>
                        <wps:cNvSpPr/>
                        <wps:spPr>
                          <a:xfrm>
                            <a:off x="0" y="0"/>
                            <a:ext cx="6568881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8881" h="6097">
                                <a:moveTo>
                                  <a:pt x="0" y="3048"/>
                                </a:moveTo>
                                <a:lnTo>
                                  <a:pt x="6568881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115" style="width:517.235pt;height:0.480042pt;position:absolute;mso-position-horizontal-relative:page;mso-position-horizontal:absolute;margin-left:48.9633pt;mso-position-vertical-relative:page;margin-top:814.397pt;" coordsize="65688,60">
                <v:shape id="Shape 24114" style="position:absolute;width:65688;height:60;left:0;top:0;" coordsize="6568881,6097" path="m0,3048l6568881,3048">
                  <v:stroke weight="0.480042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t>Центрального Федерального округа</w:t>
      </w:r>
    </w:p>
    <w:p w:rsidR="00A76BF9" w:rsidRDefault="00E17B72">
      <w:pPr>
        <w:spacing w:after="195" w:line="265" w:lineRule="auto"/>
        <w:ind w:left="999" w:hanging="10"/>
        <w:jc w:val="center"/>
      </w:pPr>
      <w:r>
        <w:rPr>
          <w:sz w:val="30"/>
        </w:rPr>
        <w:t>Белгород, 2020</w:t>
      </w:r>
    </w:p>
    <w:p w:rsidR="00A76BF9" w:rsidRDefault="00A76BF9">
      <w:pPr>
        <w:sectPr w:rsidR="00A76BF9">
          <w:pgSz w:w="11900" w:h="16840"/>
          <w:pgMar w:top="1440" w:right="1704" w:bottom="1440" w:left="1195" w:header="720" w:footer="720" w:gutter="0"/>
          <w:cols w:space="720"/>
        </w:sectPr>
      </w:pPr>
    </w:p>
    <w:p w:rsidR="00A76BF9" w:rsidRPr="00DA5CEF" w:rsidRDefault="00E17B72">
      <w:pPr>
        <w:pStyle w:val="1"/>
        <w:ind w:left="932" w:right="259"/>
        <w:rPr>
          <w:b/>
        </w:rPr>
      </w:pPr>
      <w:r w:rsidRPr="00DA5CEF">
        <w:rPr>
          <w:b/>
        </w:rPr>
        <w:lastRenderedPageBreak/>
        <w:t>1. ЦЕЛИ И ЗАДАЧИ</w:t>
      </w:r>
    </w:p>
    <w:p w:rsidR="00A76BF9" w:rsidRDefault="00E17B72">
      <w:pPr>
        <w:ind w:left="148" w:right="14"/>
      </w:pPr>
      <w:r>
        <w:t>Всероссийские студенческие Игры боевых искусств (этап Центральный федеральный округ ЦФО) (далее — Игры) проводятся в целях:</w:t>
      </w:r>
    </w:p>
    <w:p w:rsidR="00A76BF9" w:rsidRDefault="00E17B72">
      <w:pPr>
        <w:numPr>
          <w:ilvl w:val="0"/>
          <w:numId w:val="1"/>
        </w:numPr>
        <w:spacing w:line="246" w:lineRule="auto"/>
        <w:ind w:right="14" w:firstLine="754"/>
        <w:jc w:val="left"/>
      </w:pPr>
      <w:r>
        <w:t xml:space="preserve">развития и популяризации физической культуры и спорта в Российской Федерации, совершенствования учебно-тренировочного процесса и повышения уровня физической подготовленности молодежи занимающейся боевыми искусствами и спортивными единоборствами; </w:t>
      </w:r>
      <w:r>
        <w:rPr>
          <w:noProof/>
        </w:rPr>
        <w:drawing>
          <wp:inline distT="0" distB="0" distL="0" distR="0">
            <wp:extent cx="48786" cy="21342"/>
            <wp:effectExtent l="0" t="0" r="0" b="0"/>
            <wp:docPr id="2344" name="Picture 2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4" name="Picture 234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пропаганды и развития студенческого физкультурно-спортивного движения, определения лучших физкультурно-спортивных организаций в области боевых искусств и спортивных единоборств в Российской Федерации;</w:t>
      </w:r>
    </w:p>
    <w:p w:rsidR="00A76BF9" w:rsidRDefault="00E17B72" w:rsidP="00DA5CEF">
      <w:pPr>
        <w:numPr>
          <w:ilvl w:val="0"/>
          <w:numId w:val="1"/>
        </w:numPr>
        <w:spacing w:after="0"/>
        <w:ind w:right="14" w:firstLine="754"/>
        <w:jc w:val="left"/>
      </w:pPr>
      <w:r>
        <w:t>укрепления здоровья учащейся молодежи, формирования здорового образа жизни молодого поколения, профилактики правонарушений и наркомании.</w:t>
      </w:r>
    </w:p>
    <w:p w:rsidR="00A76BF9" w:rsidRPr="00DA5CEF" w:rsidRDefault="00E17B72" w:rsidP="00DA5CEF">
      <w:pPr>
        <w:pStyle w:val="2"/>
        <w:spacing w:after="0"/>
        <w:ind w:left="999" w:right="317"/>
        <w:rPr>
          <w:b/>
        </w:rPr>
      </w:pPr>
      <w:r w:rsidRPr="00DA5CEF">
        <w:rPr>
          <w:b/>
        </w:rPr>
        <w:t>П. МЕСТО И СРОКИ ПРОВЕДЕНИЯ</w:t>
      </w:r>
    </w:p>
    <w:p w:rsidR="00A76BF9" w:rsidRDefault="00E17B72">
      <w:pPr>
        <w:ind w:left="5" w:right="134" w:firstLine="667"/>
      </w:pPr>
      <w:r>
        <w:t>Игры проводятся в г. Белгород, с 1 по З октября 2020 года, в том числе 1 октября приезд и размещение участников Игр, З октября — день отъезда участников Игр.</w:t>
      </w:r>
    </w:p>
    <w:p w:rsidR="00A76BF9" w:rsidRDefault="00E17B72" w:rsidP="00DA5CEF">
      <w:pPr>
        <w:spacing w:after="0"/>
        <w:ind w:left="5" w:right="14" w:firstLine="663"/>
      </w:pPr>
      <w:r>
        <w:t xml:space="preserve">Место проведения - УСК С. </w:t>
      </w:r>
      <w:proofErr w:type="spellStart"/>
      <w:r>
        <w:t>Хор</w:t>
      </w:r>
      <w:r w:rsidR="00DA5CEF">
        <w:t>к</w:t>
      </w:r>
      <w:bookmarkStart w:id="0" w:name="_GoBack"/>
      <w:bookmarkEnd w:id="0"/>
      <w:r>
        <w:t>иной</w:t>
      </w:r>
      <w:proofErr w:type="spellEnd"/>
      <w:r>
        <w:t xml:space="preserve">, г. Белгород, проспект </w:t>
      </w:r>
      <w:proofErr w:type="spellStart"/>
      <w:r>
        <w:t>Б.Хмельницкого</w:t>
      </w:r>
      <w:proofErr w:type="spellEnd"/>
      <w:r>
        <w:t>, З.</w:t>
      </w:r>
    </w:p>
    <w:p w:rsidR="00A76BF9" w:rsidRPr="00DA5CEF" w:rsidRDefault="00E17B72" w:rsidP="00DA5CEF">
      <w:pPr>
        <w:pStyle w:val="2"/>
        <w:spacing w:after="0"/>
        <w:ind w:left="999" w:right="586"/>
        <w:rPr>
          <w:b/>
        </w:rPr>
      </w:pPr>
      <w:r w:rsidRPr="00DA5CEF">
        <w:rPr>
          <w:b/>
        </w:rPr>
        <w:t>Ш. ОРГАНИЗАТОРЫ ИГР</w:t>
      </w:r>
    </w:p>
    <w:p w:rsidR="00A76BF9" w:rsidRDefault="00E17B72" w:rsidP="00DA5CEF">
      <w:pPr>
        <w:spacing w:after="0"/>
        <w:ind w:left="5" w:right="139"/>
      </w:pPr>
      <w:r>
        <w:t>Общее руководство организацией Игр осуществляет Белгородский Государственный Национальный Исследовательский Университет, при поддержке Федерального агентства по делам молодежи, ФГБУ «Ресурсный молодежный центр», Автономной некоммерческой организации «Национальная студенческая лига боевых искусств» (далее — НСЛБИ), Общероссийским Союзом общественных объединений «Российский Союз боевых искусств» (далее — РСБИ) и Общероссийской молодежной общественной организацией «Ассоциация студенческих спортивных клубов» (далее — АССК).</w:t>
      </w:r>
    </w:p>
    <w:p w:rsidR="00A76BF9" w:rsidRDefault="00E17B72" w:rsidP="00DA5CEF">
      <w:pPr>
        <w:numPr>
          <w:ilvl w:val="0"/>
          <w:numId w:val="2"/>
        </w:numPr>
        <w:spacing w:after="0"/>
        <w:ind w:right="14" w:firstLine="502"/>
      </w:pPr>
      <w:r>
        <w:t>Непосредственное проведение Игр возлагается на Организационный комитет мероприятия (далее - оргкомитет Игр) состоящий из:</w:t>
      </w:r>
    </w:p>
    <w:p w:rsidR="00A76BF9" w:rsidRDefault="00E17B72" w:rsidP="00DA5CEF">
      <w:pPr>
        <w:numPr>
          <w:ilvl w:val="0"/>
          <w:numId w:val="2"/>
        </w:numPr>
        <w:spacing w:after="0"/>
        <w:ind w:right="14" w:firstLine="502"/>
      </w:pPr>
      <w:r>
        <w:t>руководителя Оргкомитета;</w:t>
      </w:r>
    </w:p>
    <w:p w:rsidR="00A76BF9" w:rsidRDefault="00E17B72" w:rsidP="00DA5CEF">
      <w:pPr>
        <w:numPr>
          <w:ilvl w:val="0"/>
          <w:numId w:val="2"/>
        </w:numPr>
        <w:spacing w:after="0"/>
        <w:ind w:right="14" w:firstLine="502"/>
      </w:pPr>
      <w:r>
        <w:t>членов Оргкомитета (представители организаций партнеров и федераций участников Игр, представители местных исполнительных органов власти и др.).</w:t>
      </w:r>
    </w:p>
    <w:p w:rsidR="00A76BF9" w:rsidRDefault="00E17B72" w:rsidP="00DA5CEF">
      <w:pPr>
        <w:spacing w:after="0"/>
        <w:ind w:left="14" w:right="14"/>
      </w:pPr>
      <w:r>
        <w:t>Оргкомитет Игр утверждается руководителем образовательной организации, победившей в конкурсе грантов.</w:t>
      </w:r>
    </w:p>
    <w:p w:rsidR="00A76BF9" w:rsidRPr="00DA5CEF" w:rsidRDefault="00E17B72" w:rsidP="00DA5CEF">
      <w:pPr>
        <w:spacing w:after="0" w:line="259" w:lineRule="auto"/>
        <w:ind w:left="0" w:right="158" w:firstLine="0"/>
        <w:jc w:val="right"/>
        <w:rPr>
          <w:b/>
        </w:rPr>
      </w:pPr>
      <w:r w:rsidRPr="00DA5CEF">
        <w:rPr>
          <w:b/>
          <w:sz w:val="30"/>
        </w:rPr>
        <w:t>IV. ТРЕБОВАНИЯ К УЧАСТНИКАМ И УСЛОВИЯ ИХ ДОПУСКА</w:t>
      </w:r>
    </w:p>
    <w:p w:rsidR="00A76BF9" w:rsidRDefault="00E17B72" w:rsidP="00DA5CEF">
      <w:pPr>
        <w:spacing w:after="0" w:line="259" w:lineRule="auto"/>
        <w:ind w:left="149"/>
      </w:pPr>
      <w:r>
        <w:rPr>
          <w:sz w:val="30"/>
        </w:rPr>
        <w:t xml:space="preserve">Участники соревнований допускаются только согласно Регламента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346" name="Picture 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30"/>
        </w:rPr>
        <w:t>Минспорта</w:t>
      </w:r>
      <w:proofErr w:type="spellEnd"/>
      <w:r>
        <w:rPr>
          <w:sz w:val="30"/>
        </w:rPr>
        <w:t xml:space="preserve"> РФ (от 31.07.2020 г. — COVID-19 — прилагается к Положению).</w:t>
      </w:r>
    </w:p>
    <w:p w:rsidR="00A76BF9" w:rsidRDefault="00E17B72">
      <w:pPr>
        <w:spacing w:after="0" w:line="259" w:lineRule="auto"/>
        <w:ind w:left="701" w:hanging="10"/>
      </w:pPr>
      <w:r>
        <w:rPr>
          <w:sz w:val="30"/>
        </w:rPr>
        <w:t>При себе иметь средства индивидуальной защиты (перчатки, маски).</w:t>
      </w:r>
    </w:p>
    <w:p w:rsidR="00A76BF9" w:rsidRDefault="00E17B72">
      <w:pPr>
        <w:ind w:left="148" w:right="14"/>
      </w:pPr>
      <w:r>
        <w:t>К участию в Играх допускаются спортсмены в возрасте от 16 до 25 лет представляющие образовательную организацию данного Федерального округа. Количественный состав спортсменов от образовательной организации не ограничивается.</w:t>
      </w:r>
    </w:p>
    <w:p w:rsidR="00A76BF9" w:rsidRDefault="00E17B72">
      <w:pPr>
        <w:ind w:left="148" w:right="14"/>
      </w:pPr>
      <w:r>
        <w:lastRenderedPageBreak/>
        <w:t>Участники соревнований выступают в защитном снаряжении в соответствии с требованиями правил по видам спорта.</w:t>
      </w:r>
    </w:p>
    <w:p w:rsidR="00DA5CEF" w:rsidRDefault="00DA5CEF">
      <w:pPr>
        <w:ind w:left="148" w:right="14"/>
      </w:pPr>
    </w:p>
    <w:p w:rsidR="00A76BF9" w:rsidRDefault="00E17B72">
      <w:pPr>
        <w:spacing w:after="426" w:line="259" w:lineRule="auto"/>
        <w:ind w:left="4298" w:firstLine="0"/>
        <w:jc w:val="left"/>
      </w:pPr>
      <w:r>
        <w:rPr>
          <w:noProof/>
        </w:rPr>
        <w:drawing>
          <wp:inline distT="0" distB="0" distL="0" distR="0">
            <wp:extent cx="1558108" cy="125004"/>
            <wp:effectExtent l="0" t="0" r="0" b="0"/>
            <wp:docPr id="5128" name="Picture 5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51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8108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F9" w:rsidRDefault="00E17B72">
      <w:pPr>
        <w:ind w:left="148" w:right="14"/>
      </w:pPr>
      <w:r>
        <w:t>Приезд и размещение участников Игр по видам спорта, работа комиссии по допуску участников, заседание ГСК, взвешивание, жеребьевка участников Игр, тренировки проводятся согласно графику Игр, утвержденному Оргкомитетом Игр.</w:t>
      </w:r>
    </w:p>
    <w:p w:rsidR="00A76BF9" w:rsidRDefault="00E17B72">
      <w:pPr>
        <w:ind w:left="701" w:right="14" w:firstLine="0"/>
      </w:pPr>
      <w:r>
        <w:t>Соревнования проводятся по следующим видам спорта:</w:t>
      </w:r>
    </w:p>
    <w:tbl>
      <w:tblPr>
        <w:tblStyle w:val="TableGrid"/>
        <w:tblW w:w="4816" w:type="dxa"/>
        <w:tblInd w:w="2694" w:type="dxa"/>
        <w:tblCellMar>
          <w:top w:w="46" w:type="dxa"/>
          <w:left w:w="101" w:type="dxa"/>
          <w:right w:w="106" w:type="dxa"/>
        </w:tblCellMar>
        <w:tblLook w:val="04A0" w:firstRow="1" w:lastRow="0" w:firstColumn="1" w:lastColumn="0" w:noHBand="0" w:noVBand="1"/>
      </w:tblPr>
      <w:tblGrid>
        <w:gridCol w:w="1176"/>
        <w:gridCol w:w="3640"/>
      </w:tblGrid>
      <w:tr w:rsidR="00A76BF9" w:rsidTr="00DA5CEF">
        <w:trPr>
          <w:trHeight w:val="376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38"/>
              </w:rPr>
              <w:t>1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firstLine="0"/>
              <w:jc w:val="left"/>
            </w:pPr>
            <w:r>
              <w:t>Айкидо</w:t>
            </w:r>
          </w:p>
        </w:tc>
      </w:tr>
      <w:tr w:rsidR="00A76BF9" w:rsidTr="00DA5CEF">
        <w:trPr>
          <w:trHeight w:val="370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82" w:firstLine="0"/>
              <w:jc w:val="center"/>
            </w:pPr>
            <w:r>
              <w:t>2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left"/>
            </w:pPr>
            <w:proofErr w:type="spellStart"/>
            <w:r>
              <w:t>Всестилевое</w:t>
            </w:r>
            <w:proofErr w:type="spellEnd"/>
            <w:r>
              <w:t xml:space="preserve"> каратэ</w:t>
            </w:r>
          </w:p>
        </w:tc>
      </w:tr>
      <w:tr w:rsidR="00A76BF9" w:rsidTr="00DA5CEF">
        <w:trPr>
          <w:trHeight w:val="375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91" w:firstLine="0"/>
              <w:jc w:val="center"/>
            </w:pPr>
            <w:r>
              <w:rPr>
                <w:sz w:val="30"/>
              </w:rPr>
              <w:t>З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left"/>
            </w:pPr>
            <w:r>
              <w:rPr>
                <w:sz w:val="30"/>
              </w:rPr>
              <w:t>Кикбоксинг</w:t>
            </w:r>
          </w:p>
        </w:tc>
      </w:tr>
      <w:tr w:rsidR="00A76BF9" w:rsidTr="00DA5CEF">
        <w:trPr>
          <w:trHeight w:val="424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77" w:firstLine="0"/>
              <w:jc w:val="center"/>
            </w:pPr>
            <w:r>
              <w:t>4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</w:pPr>
            <w:r>
              <w:rPr>
                <w:sz w:val="30"/>
              </w:rPr>
              <w:t>Греко-римская борьба</w:t>
            </w:r>
          </w:p>
        </w:tc>
      </w:tr>
      <w:tr w:rsidR="00A76BF9" w:rsidTr="00DA5CEF">
        <w:trPr>
          <w:trHeight w:val="435"/>
        </w:trPr>
        <w:tc>
          <w:tcPr>
            <w:tcW w:w="1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32"/>
              </w:rPr>
              <w:t>5</w:t>
            </w:r>
          </w:p>
        </w:tc>
        <w:tc>
          <w:tcPr>
            <w:tcW w:w="3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left"/>
            </w:pPr>
            <w:r>
              <w:rPr>
                <w:sz w:val="30"/>
              </w:rPr>
              <w:t>Самбо</w:t>
            </w:r>
          </w:p>
        </w:tc>
      </w:tr>
    </w:tbl>
    <w:p w:rsidR="00A76BF9" w:rsidRDefault="00E17B72">
      <w:pPr>
        <w:spacing w:after="299"/>
        <w:ind w:left="148" w:right="14"/>
      </w:pPr>
      <w:r>
        <w:t>Игры проводятся в соответствии с правилами соревнований по видам спорта, включенными в программу Игр.</w:t>
      </w:r>
    </w:p>
    <w:p w:rsidR="00A76BF9" w:rsidRPr="00DA5CEF" w:rsidRDefault="00E17B72">
      <w:pPr>
        <w:spacing w:after="221" w:line="259" w:lineRule="auto"/>
        <w:ind w:left="2517" w:hanging="10"/>
        <w:rPr>
          <w:b/>
        </w:rPr>
      </w:pPr>
      <w:r w:rsidRPr="00DA5CEF">
        <w:rPr>
          <w:b/>
          <w:sz w:val="30"/>
        </w:rPr>
        <w:t>VI. УСЛОВИЯ ПОДВЕДЕНИЯ ИТОГОВ</w:t>
      </w:r>
    </w:p>
    <w:p w:rsidR="00A76BF9" w:rsidRDefault="00E17B72">
      <w:pPr>
        <w:ind w:left="148" w:right="14"/>
      </w:pPr>
      <w:r>
        <w:t>Игры проводятся с подведением личного зачета по виду спорта, а также с подведением зачета результатов образовательных организаций.</w:t>
      </w:r>
    </w:p>
    <w:p w:rsidR="00A76BF9" w:rsidRDefault="00E17B72">
      <w:pPr>
        <w:spacing w:after="245"/>
        <w:ind w:left="148" w:right="14"/>
      </w:pPr>
      <w:r>
        <w:t>Для подведения зачета образовательных организаций в виде спорта начисляются очки за занятые места в каждом виде программы в соответствии с прилагаемой таблицей № 1 начисления очков:</w:t>
      </w:r>
    </w:p>
    <w:p w:rsidR="00A76BF9" w:rsidRDefault="00E17B72">
      <w:pPr>
        <w:spacing w:after="6" w:line="254" w:lineRule="auto"/>
        <w:ind w:left="581" w:hanging="10"/>
      </w:pPr>
      <w:r>
        <w:rPr>
          <w:sz w:val="26"/>
        </w:rPr>
        <w:t>Таблица № 1</w:t>
      </w:r>
    </w:p>
    <w:tbl>
      <w:tblPr>
        <w:tblStyle w:val="TableGrid"/>
        <w:tblW w:w="9305" w:type="dxa"/>
        <w:tblInd w:w="262" w:type="dxa"/>
        <w:tblCellMar>
          <w:top w:w="67" w:type="dxa"/>
          <w:left w:w="107" w:type="dxa"/>
          <w:right w:w="3" w:type="dxa"/>
        </w:tblCellMar>
        <w:tblLook w:val="04A0" w:firstRow="1" w:lastRow="0" w:firstColumn="1" w:lastColumn="0" w:noHBand="0" w:noVBand="1"/>
      </w:tblPr>
      <w:tblGrid>
        <w:gridCol w:w="948"/>
        <w:gridCol w:w="538"/>
        <w:gridCol w:w="535"/>
        <w:gridCol w:w="537"/>
        <w:gridCol w:w="538"/>
        <w:gridCol w:w="534"/>
        <w:gridCol w:w="543"/>
        <w:gridCol w:w="533"/>
        <w:gridCol w:w="417"/>
        <w:gridCol w:w="425"/>
        <w:gridCol w:w="533"/>
        <w:gridCol w:w="538"/>
        <w:gridCol w:w="536"/>
        <w:gridCol w:w="537"/>
        <w:gridCol w:w="540"/>
        <w:gridCol w:w="536"/>
        <w:gridCol w:w="537"/>
      </w:tblGrid>
      <w:tr w:rsidR="00A76BF9">
        <w:trPr>
          <w:trHeight w:val="32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11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12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14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16</w:t>
            </w:r>
          </w:p>
        </w:tc>
      </w:tr>
      <w:tr w:rsidR="00A76BF9">
        <w:trPr>
          <w:trHeight w:val="323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firstLine="0"/>
            </w:pPr>
            <w:r>
              <w:rPr>
                <w:sz w:val="30"/>
              </w:rPr>
              <w:t xml:space="preserve">очки 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6" w:firstLine="0"/>
              <w:jc w:val="left"/>
            </w:pPr>
            <w:r>
              <w:t xml:space="preserve">17 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1" w:firstLine="0"/>
              <w:jc w:val="left"/>
            </w:pPr>
            <w:r>
              <w:t xml:space="preserve">15 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3" w:firstLine="0"/>
              <w:jc w:val="left"/>
            </w:pPr>
            <w:r>
              <w:t xml:space="preserve">14 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4" w:firstLine="0"/>
              <w:jc w:val="left"/>
            </w:pPr>
            <w:r>
              <w:t xml:space="preserve">13 </w:t>
            </w:r>
          </w:p>
        </w:tc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3" w:firstLine="0"/>
              <w:jc w:val="left"/>
            </w:pPr>
            <w:r>
              <w:t xml:space="preserve">12 </w:t>
            </w:r>
          </w:p>
        </w:tc>
        <w:tc>
          <w:tcPr>
            <w:tcW w:w="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105" w:firstLine="0"/>
              <w:jc w:val="center"/>
            </w:pPr>
            <w:r>
              <w:t>11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10</w:t>
            </w: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9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</w:tr>
    </w:tbl>
    <w:p w:rsidR="00DA5CEF" w:rsidRDefault="00DA5CEF">
      <w:pPr>
        <w:ind w:left="148" w:right="14"/>
      </w:pPr>
    </w:p>
    <w:p w:rsidR="00A76BF9" w:rsidRDefault="00E17B72">
      <w:pPr>
        <w:ind w:left="148" w:right="14"/>
      </w:pPr>
      <w:r>
        <w:t>В видах программы, в которых за 5-е по 8-е место не проводятся соревнования присуждается 10 очков каждому участнику, с 9-го по 16-е — 5 очков. Каждый участник, завершивший соревнования, получает 1 очко.</w:t>
      </w:r>
    </w:p>
    <w:p w:rsidR="00A76BF9" w:rsidRDefault="00E17B72">
      <w:pPr>
        <w:ind w:left="148" w:right="14"/>
      </w:pPr>
      <w:r>
        <w:t>При равном количестве очков преимущество получает образовательная организация, завоевавшая большее количество 1, 2, 3 мест и т.д. мест.</w:t>
      </w:r>
    </w:p>
    <w:p w:rsidR="00A76BF9" w:rsidRDefault="00E17B72">
      <w:pPr>
        <w:ind w:left="148" w:right="14"/>
      </w:pPr>
      <w:r>
        <w:t>Протесты на решения судейских коллегий по видам спорта подаются представителями образовательных организаций в сроки, установленные правилами соревнований, и рассматриваются судейскими коллегиями по видам спорта.</w:t>
      </w:r>
    </w:p>
    <w:p w:rsidR="00DA5CEF" w:rsidRDefault="00DA5CEF">
      <w:pPr>
        <w:ind w:left="148" w:right="14"/>
      </w:pPr>
    </w:p>
    <w:p w:rsidR="00A76BF9" w:rsidRDefault="00E17B72">
      <w:pPr>
        <w:spacing w:after="317"/>
        <w:ind w:left="148" w:right="14"/>
      </w:pPr>
      <w:r>
        <w:lastRenderedPageBreak/>
        <w:t>При проведении зачета образовательных организаций по всем видам спорта складываются очки, занятые в отдельном виде спорта согласно прилагаемой таблице №2 начисления очков:</w:t>
      </w:r>
    </w:p>
    <w:p w:rsidR="00A76BF9" w:rsidRDefault="00E17B72">
      <w:pPr>
        <w:ind w:left="711" w:right="14" w:firstLine="0"/>
      </w:pPr>
      <w:r>
        <w:t>Таблица №2</w:t>
      </w:r>
    </w:p>
    <w:tbl>
      <w:tblPr>
        <w:tblStyle w:val="TableGrid"/>
        <w:tblW w:w="8216" w:type="dxa"/>
        <w:tblInd w:w="682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900"/>
        <w:gridCol w:w="812"/>
        <w:gridCol w:w="682"/>
        <w:gridCol w:w="688"/>
        <w:gridCol w:w="552"/>
        <w:gridCol w:w="569"/>
        <w:gridCol w:w="552"/>
        <w:gridCol w:w="552"/>
        <w:gridCol w:w="820"/>
        <w:gridCol w:w="559"/>
        <w:gridCol w:w="530"/>
      </w:tblGrid>
      <w:tr w:rsidR="00A76BF9">
        <w:trPr>
          <w:trHeight w:val="326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left"/>
            </w:pPr>
            <w:r>
              <w:t>занятое место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6" w:firstLine="0"/>
              <w:jc w:val="center"/>
            </w:pPr>
            <w:r>
              <w:rPr>
                <w:sz w:val="26"/>
              </w:rPr>
              <w:t>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>З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9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8" w:firstLine="0"/>
              <w:jc w:val="left"/>
            </w:pPr>
            <w:r>
              <w:rPr>
                <w:sz w:val="24"/>
              </w:rPr>
              <w:t>10</w:t>
            </w:r>
          </w:p>
        </w:tc>
      </w:tr>
      <w:tr w:rsidR="00A76BF9">
        <w:trPr>
          <w:trHeight w:val="317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left"/>
            </w:pPr>
            <w:r>
              <w:t>очки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" w:firstLine="0"/>
              <w:jc w:val="center"/>
            </w:pPr>
            <w:r>
              <w:t>80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" w:firstLine="0"/>
              <w:jc w:val="center"/>
            </w:pPr>
            <w:r>
              <w:rPr>
                <w:sz w:val="26"/>
              </w:rPr>
              <w:t>75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5" w:firstLine="0"/>
              <w:jc w:val="left"/>
            </w:pPr>
            <w:r>
              <w:t>70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3" w:firstLine="0"/>
              <w:jc w:val="left"/>
            </w:pPr>
            <w:r>
              <w:t>65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8" w:firstLine="0"/>
              <w:jc w:val="left"/>
            </w:pPr>
            <w:r>
              <w:t>60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3" w:firstLine="0"/>
              <w:jc w:val="left"/>
            </w:pPr>
            <w:r>
              <w:t>55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8" w:firstLine="0"/>
              <w:jc w:val="left"/>
            </w:pPr>
            <w:r>
              <w:t>50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10" w:firstLine="0"/>
              <w:jc w:val="center"/>
            </w:pPr>
            <w:r>
              <w:t>45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8" w:firstLine="0"/>
              <w:jc w:val="left"/>
            </w:pPr>
            <w:r>
              <w:t>40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left"/>
            </w:pPr>
            <w:r>
              <w:t>35</w:t>
            </w:r>
          </w:p>
        </w:tc>
      </w:tr>
      <w:tr w:rsidR="00A76BF9">
        <w:trPr>
          <w:trHeight w:val="326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" w:firstLine="0"/>
              <w:jc w:val="left"/>
            </w:pPr>
            <w:r>
              <w:t>занятое место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4" w:firstLine="0"/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4" w:firstLine="0"/>
              <w:jc w:val="left"/>
            </w:pPr>
            <w:r>
              <w:rPr>
                <w:sz w:val="24"/>
              </w:rPr>
              <w:t>20</w:t>
            </w:r>
          </w:p>
        </w:tc>
      </w:tr>
      <w:tr w:rsidR="00A76BF9">
        <w:trPr>
          <w:trHeight w:val="322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left"/>
            </w:pPr>
            <w:r>
              <w:t>очки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13" w:firstLine="0"/>
              <w:jc w:val="center"/>
            </w:pPr>
            <w:r>
              <w:t>33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13" w:firstLine="0"/>
              <w:jc w:val="center"/>
            </w:pPr>
            <w:r>
              <w:t>31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0" w:firstLine="0"/>
              <w:jc w:val="left"/>
            </w:pPr>
            <w:r>
              <w:t>29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8" w:firstLine="0"/>
              <w:jc w:val="left"/>
            </w:pPr>
            <w:r>
              <w:t>27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3" w:firstLine="0"/>
              <w:jc w:val="left"/>
            </w:pPr>
            <w:r>
              <w:t>25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8" w:firstLine="0"/>
              <w:jc w:val="left"/>
            </w:pPr>
            <w:r>
              <w:t>23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8" w:firstLine="0"/>
              <w:jc w:val="left"/>
            </w:pPr>
            <w:r>
              <w:t>21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4" w:firstLine="0"/>
              <w:jc w:val="center"/>
            </w:pPr>
            <w:r>
              <w:t>19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62" w:firstLine="0"/>
              <w:jc w:val="left"/>
            </w:pPr>
            <w:r>
              <w:t>17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4" w:firstLine="0"/>
              <w:jc w:val="left"/>
            </w:pPr>
            <w:r>
              <w:t>15</w:t>
            </w:r>
          </w:p>
        </w:tc>
      </w:tr>
      <w:tr w:rsidR="00A76BF9">
        <w:trPr>
          <w:trHeight w:val="322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firstLine="0"/>
              <w:jc w:val="left"/>
            </w:pPr>
            <w:r>
              <w:t>занятое место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22" w:firstLine="0"/>
              <w:jc w:val="center"/>
            </w:pPr>
            <w:r>
              <w:rPr>
                <w:sz w:val="24"/>
              </w:rPr>
              <w:t>21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24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25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26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8" w:firstLine="0"/>
              <w:jc w:val="left"/>
            </w:pPr>
            <w:r>
              <w:rPr>
                <w:sz w:val="24"/>
              </w:rPr>
              <w:t>27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3" w:firstLine="0"/>
              <w:jc w:val="left"/>
            </w:pPr>
            <w:r>
              <w:rPr>
                <w:sz w:val="24"/>
              </w:rPr>
              <w:t>29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DA5CEF">
            <w:pPr>
              <w:spacing w:after="160" w:line="259" w:lineRule="auto"/>
              <w:ind w:left="0" w:firstLine="0"/>
              <w:jc w:val="left"/>
            </w:pPr>
            <w:r>
              <w:t>30</w:t>
            </w:r>
          </w:p>
        </w:tc>
      </w:tr>
      <w:tr w:rsidR="00A76BF9">
        <w:trPr>
          <w:trHeight w:val="326"/>
        </w:trPr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" w:firstLine="0"/>
              <w:jc w:val="left"/>
            </w:pPr>
            <w:r>
              <w:t>очки</w:t>
            </w:r>
          </w:p>
        </w:tc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1" w:firstLine="0"/>
              <w:jc w:val="center"/>
            </w:pPr>
            <w:r>
              <w:t>14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1" w:firstLine="0"/>
              <w:jc w:val="center"/>
            </w:pPr>
            <w:r>
              <w:t>13</w:t>
            </w:r>
          </w:p>
        </w:tc>
        <w:tc>
          <w:tcPr>
            <w:tcW w:w="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9" w:firstLine="0"/>
              <w:jc w:val="center"/>
            </w:pPr>
            <w:r>
              <w:t>12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72" w:firstLine="0"/>
              <w:jc w:val="left"/>
            </w:pPr>
            <w:r>
              <w:t>10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0" w:firstLine="0"/>
              <w:jc w:val="left"/>
            </w:pPr>
            <w:r>
              <w:t>9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4" w:firstLine="0"/>
              <w:jc w:val="center"/>
            </w:pPr>
            <w:r>
              <w:t>8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0" w:firstLine="0"/>
              <w:jc w:val="center"/>
            </w:pPr>
            <w:r>
              <w:t>7</w:t>
            </w:r>
          </w:p>
        </w:tc>
        <w:tc>
          <w:tcPr>
            <w:tcW w:w="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10" w:firstLine="0"/>
              <w:jc w:val="left"/>
            </w:pPr>
            <w:r>
              <w:t>6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77" w:firstLine="0"/>
              <w:jc w:val="left"/>
            </w:pPr>
            <w:r>
              <w:t>5</w:t>
            </w:r>
          </w:p>
        </w:tc>
      </w:tr>
    </w:tbl>
    <w:p w:rsidR="00A76BF9" w:rsidRDefault="00E17B72">
      <w:pPr>
        <w:spacing w:after="247"/>
        <w:ind w:left="711" w:right="14" w:firstLine="0"/>
      </w:pPr>
      <w:r>
        <w:t>За все последующие места, начиная с З 1-го, команды получают по З очка.</w:t>
      </w:r>
    </w:p>
    <w:p w:rsidR="00A76BF9" w:rsidRPr="00DA5CEF" w:rsidRDefault="00E17B72">
      <w:pPr>
        <w:pStyle w:val="2"/>
        <w:ind w:left="999" w:right="317"/>
        <w:rPr>
          <w:b/>
        </w:rPr>
      </w:pPr>
      <w:r w:rsidRPr="00DA5CEF">
        <w:rPr>
          <w:b/>
        </w:rPr>
        <w:t>VII. НАГРАЖДЕНИЕ</w:t>
      </w:r>
    </w:p>
    <w:p w:rsidR="00A76BF9" w:rsidRDefault="00E17B72">
      <w:pPr>
        <w:ind w:left="148" w:right="14"/>
      </w:pPr>
      <w:r>
        <w:t>Участники, занявшие 1-3 места в личном зачете соревнований по программе Игр, награждаются медалями и дипломами соревнований.</w:t>
      </w:r>
    </w:p>
    <w:p w:rsidR="00A76BF9" w:rsidRDefault="00E17B72">
      <w:pPr>
        <w:ind w:left="148" w:right="14"/>
      </w:pPr>
      <w:r>
        <w:t>Образовательные организации, занявшие 1-3 места награждаются кубками и дипломами соревнований.</w:t>
      </w:r>
    </w:p>
    <w:p w:rsidR="00A76BF9" w:rsidRDefault="00E17B72">
      <w:pPr>
        <w:spacing w:after="255"/>
        <w:ind w:left="148" w:right="14"/>
      </w:pPr>
      <w:r>
        <w:t>Организаторами, партнерами, федерациями и другими заинтересованными организациями могут дополнительно устанавливаться поощрительные призы.</w:t>
      </w:r>
    </w:p>
    <w:p w:rsidR="00A76BF9" w:rsidRPr="00DA5CEF" w:rsidRDefault="00E17B72">
      <w:pPr>
        <w:pStyle w:val="2"/>
        <w:ind w:left="999" w:right="321"/>
        <w:rPr>
          <w:b/>
        </w:rPr>
      </w:pPr>
      <w:r w:rsidRPr="00DA5CEF">
        <w:rPr>
          <w:b/>
        </w:rPr>
        <w:t>VIII. УСЛОВИЯ ФИНАНСИРОВАНИЯ</w:t>
      </w:r>
    </w:p>
    <w:p w:rsidR="00A76BF9" w:rsidRDefault="00E17B72">
      <w:pPr>
        <w:ind w:left="148" w:right="14"/>
      </w:pPr>
      <w:r>
        <w:t>Расходы по командированию участников соревнований на Игры (проезд к месту проведения и обратно, страхование, прохождение теста на COVID-19) обеспечивают командирующие организации.</w:t>
      </w:r>
    </w:p>
    <w:p w:rsidR="00A76BF9" w:rsidRDefault="00E17B72">
      <w:pPr>
        <w:ind w:left="148" w:right="14"/>
      </w:pPr>
      <w:r>
        <w:t>Проживание, питание участников и сопровождающих их лиц осуществляется за счет принимающей стороны.</w:t>
      </w:r>
    </w:p>
    <w:p w:rsidR="00A76BF9" w:rsidRDefault="00E17B72">
      <w:pPr>
        <w:spacing w:after="279"/>
        <w:ind w:left="148" w:right="14"/>
      </w:pPr>
      <w:r>
        <w:t>Страхование участников Игр осуществляется в соответствии с действующим законодательством Российской Федерации.</w:t>
      </w:r>
    </w:p>
    <w:p w:rsidR="00A76BF9" w:rsidRPr="00DA5CEF" w:rsidRDefault="00E17B72">
      <w:pPr>
        <w:spacing w:after="210" w:line="259" w:lineRule="auto"/>
        <w:ind w:left="625" w:hanging="10"/>
        <w:rPr>
          <w:b/>
          <w:szCs w:val="28"/>
        </w:rPr>
      </w:pPr>
      <w:r w:rsidRPr="00DA5CEF">
        <w:rPr>
          <w:b/>
          <w:szCs w:val="28"/>
        </w:rPr>
        <w:t>IX. ОБЕСПЕЧЕНИЕ БЕЗОПАСНОСТИ УЧАСТНИКОВ И ЗРИТЕЛЕЙ</w:t>
      </w:r>
    </w:p>
    <w:p w:rsidR="00A76BF9" w:rsidRDefault="00E17B72">
      <w:pPr>
        <w:ind w:left="5" w:right="134" w:firstLine="696"/>
      </w:pPr>
      <w:r>
        <w:t xml:space="preserve">Обеспечение безопасности участников и зрителей осуществляется согласно требованиям Регламента </w:t>
      </w:r>
      <w:proofErr w:type="spellStart"/>
      <w:r>
        <w:t>Минспорта</w:t>
      </w:r>
      <w:proofErr w:type="spellEnd"/>
      <w:r>
        <w:t xml:space="preserve"> РФ от 31.07.2020 г. по проведению официальных физкультурных и спортивных мероприятий на территории РФ в условиях сохранения рисков распространения COVID-19 (прилагается),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соревнований по видам спорта, включенным в программу Игр.</w:t>
      </w:r>
    </w:p>
    <w:p w:rsidR="00A76BF9" w:rsidRDefault="00E17B72">
      <w:pPr>
        <w:spacing w:after="199"/>
        <w:ind w:left="5" w:right="144" w:firstLine="696"/>
      </w:pPr>
      <w:r>
        <w:t xml:space="preserve">Оказание медицинской помощи и допуск участников осуществляется в соответствии с приказом Минздрава России от 01.03.2016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</w:t>
      </w:r>
      <w:r>
        <w:lastRenderedPageBreak/>
        <w:t>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A76BF9" w:rsidRPr="00DA5CEF" w:rsidRDefault="00E17B72">
      <w:pPr>
        <w:pStyle w:val="3"/>
        <w:spacing w:after="255"/>
        <w:ind w:left="932" w:right="264"/>
        <w:rPr>
          <w:b/>
        </w:rPr>
      </w:pPr>
      <w:r w:rsidRPr="00DA5CEF">
        <w:rPr>
          <w:b/>
        </w:rPr>
        <w:t>Х. СТРАХОВАНИЕ УЧАСТНИКОВ</w:t>
      </w:r>
    </w:p>
    <w:p w:rsidR="00A76BF9" w:rsidRDefault="00E17B72">
      <w:pPr>
        <w:spacing w:after="243"/>
        <w:ind w:left="148" w:right="14"/>
      </w:pPr>
      <w:r>
        <w:t>Участие во всероссийских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соревнований.</w:t>
      </w:r>
    </w:p>
    <w:p w:rsidR="00A76BF9" w:rsidRPr="00DA5CEF" w:rsidRDefault="00DA5CEF">
      <w:pPr>
        <w:pStyle w:val="3"/>
        <w:spacing w:after="163"/>
        <w:ind w:left="932" w:right="245"/>
        <w:rPr>
          <w:b/>
        </w:rPr>
      </w:pPr>
      <w:r>
        <w:rPr>
          <w:b/>
          <w:lang w:val="en-US"/>
        </w:rPr>
        <w:t>XI</w:t>
      </w:r>
      <w:r w:rsidR="00E17B72" w:rsidRPr="00DA5CEF">
        <w:rPr>
          <w:b/>
        </w:rPr>
        <w:t>. ПОДАЧА ЗАЯВОК НА УЧАСТИЕ</w:t>
      </w:r>
    </w:p>
    <w:p w:rsidR="00A76BF9" w:rsidRDefault="00E17B72">
      <w:pPr>
        <w:ind w:left="148" w:right="14"/>
      </w:pPr>
      <w:r>
        <w:t>Предварительная заявка на участие в Играх (Приложение №1) в обязательном порядке направляется отдельно по каждому виду спорта в Оргкомитет Игр не позднее, чем за 10 (десять) дней до начала соревнований.</w:t>
      </w:r>
    </w:p>
    <w:p w:rsidR="00A76BF9" w:rsidRDefault="00E17B72">
      <w:pPr>
        <w:ind w:left="148" w:right="14"/>
      </w:pPr>
      <w:r>
        <w:t>Официальная заявка с приложением медицинского заключения оформляется в печатном виде, подписывается руководителем командирующей организации и сдается в комиссию по допуску участников Игр.</w:t>
      </w:r>
    </w:p>
    <w:p w:rsidR="00A76BF9" w:rsidRDefault="00E17B72">
      <w:pPr>
        <w:ind w:left="148" w:right="14"/>
      </w:pPr>
      <w:r>
        <w:t>В комиссию по допуску участников представляются следующие документы на каждого участника:</w:t>
      </w:r>
    </w:p>
    <w:p w:rsidR="00A76BF9" w:rsidRDefault="00E17B72">
      <w:pPr>
        <w:spacing w:line="246" w:lineRule="auto"/>
        <w:ind w:left="148" w:right="14" w:firstLine="537"/>
        <w:jc w:val="left"/>
      </w:pPr>
      <w:r>
        <w:rPr>
          <w:noProof/>
        </w:rPr>
        <w:drawing>
          <wp:inline distT="0" distB="0" distL="0" distR="0">
            <wp:extent cx="48786" cy="18293"/>
            <wp:effectExtent l="0" t="0" r="0" b="0"/>
            <wp:docPr id="10297" name="Picture 10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7" name="Picture 102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общегражданский паспорт или военный билет (оригинал); </w:t>
      </w:r>
      <w:r>
        <w:rPr>
          <w:noProof/>
        </w:rPr>
        <w:drawing>
          <wp:inline distT="0" distB="0" distL="0" distR="0">
            <wp:extent cx="51835" cy="21342"/>
            <wp:effectExtent l="0" t="0" r="0" b="0"/>
            <wp:docPr id="10298" name="Picture 10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" name="Picture 102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3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студенческий билет, удостоверение аспиранта или справку с места учебы (оригинал); </w:t>
      </w:r>
      <w:r>
        <w:rPr>
          <w:noProof/>
        </w:rPr>
        <w:drawing>
          <wp:inline distT="0" distB="0" distL="0" distR="0">
            <wp:extent cx="48786" cy="21342"/>
            <wp:effectExtent l="0" t="0" r="0" b="0"/>
            <wp:docPr id="10299" name="Picture 10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9" name="Picture 1029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медицинское справка о допуске (в случае отсутствия допуска в официальной заявке); </w:t>
      </w:r>
      <w:r>
        <w:rPr>
          <w:noProof/>
        </w:rPr>
        <w:drawing>
          <wp:inline distT="0" distB="0" distL="0" distR="0">
            <wp:extent cx="51835" cy="21342"/>
            <wp:effectExtent l="0" t="0" r="0" b="0"/>
            <wp:docPr id="10300" name="Picture 103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" name="Picture 1030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35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оригинал полиса страхования жизни и здоровья от несчастных случаев; </w:t>
      </w:r>
      <w:r>
        <w:rPr>
          <w:noProof/>
        </w:rPr>
        <w:drawing>
          <wp:inline distT="0" distB="0" distL="0" distR="0">
            <wp:extent cx="48786" cy="21342"/>
            <wp:effectExtent l="0" t="0" r="0" b="0"/>
            <wp:docPr id="10301" name="Picture 103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1" name="Picture 1030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полис обязательного медицинского страхования; </w:t>
      </w:r>
      <w:r>
        <w:rPr>
          <w:noProof/>
        </w:rPr>
        <w:drawing>
          <wp:inline distT="0" distB="0" distL="0" distR="0">
            <wp:extent cx="48786" cy="21342"/>
            <wp:effectExtent l="0" t="0" r="0" b="0"/>
            <wp:docPr id="10302" name="Picture 10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2" name="Picture 1030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согласие родителей или законного представителя на участие несовершеннолетнего в мероприятии;</w:t>
      </w:r>
    </w:p>
    <w:p w:rsidR="00A76BF9" w:rsidRDefault="00E17B72">
      <w:pPr>
        <w:numPr>
          <w:ilvl w:val="0"/>
          <w:numId w:val="3"/>
        </w:numPr>
        <w:spacing w:after="259" w:line="259" w:lineRule="auto"/>
        <w:ind w:firstLine="627"/>
      </w:pPr>
      <w:r>
        <w:rPr>
          <w:sz w:val="30"/>
        </w:rPr>
        <w:t>тесты участников и сопровождающих их лиц на COVID-19 должны быть отрицательными не более чем за 72 часа до времени матча. Справка, подтверждающая отрицательный тест, должна быть предоставлена главному судье на момент мандатной комиссии.</w:t>
      </w:r>
    </w:p>
    <w:p w:rsidR="00A76BF9" w:rsidRDefault="00E17B72">
      <w:pPr>
        <w:ind w:left="148" w:right="14"/>
      </w:pPr>
      <w:r>
        <w:t>Судейская коллегия по виду спорта в период проведения Игр представляет в Оргкомитет Игр:</w:t>
      </w:r>
    </w:p>
    <w:p w:rsidR="00DA5CEF" w:rsidRDefault="00DA5CEF">
      <w:pPr>
        <w:ind w:left="148" w:right="14"/>
      </w:pPr>
    </w:p>
    <w:p w:rsidR="00A76BF9" w:rsidRDefault="00E17B72">
      <w:pPr>
        <w:numPr>
          <w:ilvl w:val="0"/>
          <w:numId w:val="3"/>
        </w:numPr>
        <w:ind w:firstLine="627"/>
      </w:pPr>
      <w:r>
        <w:t>в день приезда — решение комиссии по допуску участников;</w:t>
      </w:r>
    </w:p>
    <w:p w:rsidR="00A76BF9" w:rsidRPr="00DA5CEF" w:rsidRDefault="00E17B72">
      <w:pPr>
        <w:numPr>
          <w:ilvl w:val="0"/>
          <w:numId w:val="3"/>
        </w:numPr>
        <w:spacing w:after="6" w:line="254" w:lineRule="auto"/>
        <w:ind w:firstLine="627"/>
      </w:pPr>
      <w:r>
        <w:rPr>
          <w:sz w:val="26"/>
        </w:rPr>
        <w:t xml:space="preserve">ежедневно по окончании соревновательного дня — протоколы соревнований и отчет о полученных травмах; </w:t>
      </w:r>
      <w:r>
        <w:rPr>
          <w:noProof/>
        </w:rPr>
        <w:drawing>
          <wp:inline distT="0" distB="0" distL="0" distR="0">
            <wp:extent cx="48786" cy="18293"/>
            <wp:effectExtent l="0" t="0" r="0" b="0"/>
            <wp:docPr id="10304" name="Picture 10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4" name="Picture 103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8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в последний день соревнований — итоговые протоколы соревнований и результаты общекомандного зачета среди образовательных организаций, утвержденные главным судьей и главным секретарем соревнований.</w:t>
      </w:r>
    </w:p>
    <w:p w:rsidR="00DA5CEF" w:rsidRDefault="00DA5CEF" w:rsidP="00DA5CEF">
      <w:pPr>
        <w:spacing w:after="6" w:line="254" w:lineRule="auto"/>
      </w:pPr>
    </w:p>
    <w:p w:rsidR="00DA5CEF" w:rsidRDefault="00DA5CEF" w:rsidP="00DA5CEF">
      <w:pPr>
        <w:spacing w:after="6" w:line="254" w:lineRule="auto"/>
      </w:pPr>
    </w:p>
    <w:p w:rsidR="00A76BF9" w:rsidRDefault="00E17B72">
      <w:pPr>
        <w:spacing w:after="233" w:line="259" w:lineRule="auto"/>
        <w:ind w:left="701" w:hanging="10"/>
      </w:pPr>
      <w:r>
        <w:rPr>
          <w:sz w:val="30"/>
        </w:rPr>
        <w:lastRenderedPageBreak/>
        <w:t>Контактные телефоны Оргкомитета Игр:</w:t>
      </w:r>
    </w:p>
    <w:p w:rsidR="00A76BF9" w:rsidRDefault="00E17B72">
      <w:pPr>
        <w:ind w:left="24" w:right="14" w:firstLine="0"/>
      </w:pPr>
      <w:r>
        <w:t>8 (910) 227-50-39 Бекетов Олег Владимирович (</w:t>
      </w:r>
      <w:r>
        <w:rPr>
          <w:u w:val="single" w:color="000000"/>
        </w:rPr>
        <w:t>is2010@yandex.ru</w:t>
      </w:r>
      <w:r>
        <w:t>)</w:t>
      </w:r>
    </w:p>
    <w:p w:rsidR="00A76BF9" w:rsidRDefault="00E17B72">
      <w:pPr>
        <w:ind w:left="24" w:right="14" w:firstLine="0"/>
      </w:pPr>
      <w:r>
        <w:t>8 (903) 024-55-66 Руденко Владимир Владимирович (</w:t>
      </w:r>
      <w:proofErr w:type="spellStart"/>
      <w:r>
        <w:rPr>
          <w:u w:val="single" w:color="000000"/>
        </w:rPr>
        <w:t>rudenko</w:t>
      </w:r>
      <w:proofErr w:type="spellEnd"/>
      <w:r>
        <w:rPr>
          <w:u w:val="single" w:color="000000"/>
        </w:rPr>
        <w:t xml:space="preserve"> v@bsu.edu.ru</w:t>
      </w:r>
      <w:r>
        <w:t>)</w:t>
      </w:r>
    </w:p>
    <w:p w:rsidR="00A76BF9" w:rsidRDefault="00E17B72">
      <w:pPr>
        <w:ind w:left="24" w:right="14" w:firstLine="0"/>
      </w:pPr>
      <w:r>
        <w:t>8 (920) 588-72-28 Варфоломеева Маргарита Ивановна (</w:t>
      </w:r>
      <w:r>
        <w:rPr>
          <w:u w:val="single" w:color="000000"/>
        </w:rPr>
        <w:t>varfolomeeva@bsu.edu.ru</w:t>
      </w:r>
      <w:r>
        <w:t>)</w:t>
      </w:r>
      <w:r>
        <w:br w:type="page"/>
      </w:r>
    </w:p>
    <w:p w:rsidR="00A76BF9" w:rsidRDefault="00E17B72">
      <w:pPr>
        <w:spacing w:after="252" w:line="259" w:lineRule="auto"/>
        <w:ind w:left="245" w:right="110" w:hanging="10"/>
        <w:jc w:val="right"/>
      </w:pPr>
      <w:r>
        <w:rPr>
          <w:sz w:val="24"/>
        </w:rPr>
        <w:lastRenderedPageBreak/>
        <w:t>Приложение</w:t>
      </w:r>
      <w:r>
        <w:rPr>
          <w:noProof/>
        </w:rPr>
        <w:drawing>
          <wp:inline distT="0" distB="0" distL="0" distR="0">
            <wp:extent cx="213440" cy="109760"/>
            <wp:effectExtent l="0" t="0" r="0" b="0"/>
            <wp:docPr id="24117" name="Picture 24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17" name="Picture 2411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440" cy="10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F9" w:rsidRDefault="00E17B72">
      <w:pPr>
        <w:spacing w:after="3" w:line="259" w:lineRule="auto"/>
        <w:ind w:left="2070" w:hanging="10"/>
        <w:jc w:val="left"/>
      </w:pPr>
      <w:r>
        <w:rPr>
          <w:sz w:val="24"/>
        </w:rPr>
        <w:t>Всероссийские студенческие Игры боевых искусств</w:t>
      </w:r>
    </w:p>
    <w:p w:rsidR="00A76BF9" w:rsidRDefault="00E17B72">
      <w:pPr>
        <w:spacing w:after="0" w:line="259" w:lineRule="auto"/>
        <w:ind w:left="10" w:right="86" w:hanging="10"/>
        <w:jc w:val="center"/>
      </w:pPr>
      <w:r>
        <w:rPr>
          <w:sz w:val="26"/>
        </w:rPr>
        <w:t>Центрального Федерального округа</w:t>
      </w:r>
    </w:p>
    <w:p w:rsidR="00A76BF9" w:rsidRDefault="00E17B72">
      <w:pPr>
        <w:spacing w:after="235" w:line="259" w:lineRule="auto"/>
        <w:ind w:left="0" w:right="82" w:firstLine="0"/>
        <w:jc w:val="center"/>
      </w:pPr>
      <w:r>
        <w:rPr>
          <w:sz w:val="24"/>
        </w:rPr>
        <w:t>(Белгород, 1-3 октября 2020 года)</w:t>
      </w:r>
    </w:p>
    <w:p w:rsidR="00A76BF9" w:rsidRDefault="00E17B72">
      <w:pPr>
        <w:spacing w:after="0" w:line="259" w:lineRule="auto"/>
        <w:ind w:left="10" w:right="3678" w:hanging="10"/>
        <w:jc w:val="center"/>
      </w:pPr>
      <w:r>
        <w:rPr>
          <w:sz w:val="26"/>
        </w:rPr>
        <w:t>Заявка вид</w:t>
      </w:r>
    </w:p>
    <w:p w:rsidR="00A76BF9" w:rsidRDefault="00E17B72">
      <w:pPr>
        <w:spacing w:after="310" w:line="259" w:lineRule="auto"/>
        <w:ind w:left="4840" w:firstLine="0"/>
        <w:jc w:val="left"/>
      </w:pPr>
      <w:r>
        <w:rPr>
          <w:noProof/>
        </w:rPr>
        <w:drawing>
          <wp:inline distT="0" distB="0" distL="0" distR="0">
            <wp:extent cx="750087" cy="24391"/>
            <wp:effectExtent l="0" t="0" r="0" b="0"/>
            <wp:docPr id="12483" name="Picture 12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3" name="Picture 1248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50087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F9" w:rsidRDefault="00E17B72">
      <w:pPr>
        <w:spacing w:after="0" w:line="259" w:lineRule="auto"/>
        <w:ind w:left="245" w:right="322" w:hanging="10"/>
        <w:jc w:val="right"/>
      </w:pPr>
      <w:r>
        <w:rPr>
          <w:sz w:val="24"/>
        </w:rPr>
        <w:t>Белгородский Государственный Научный Исследовательский Университет, г. Белгород</w:t>
      </w:r>
      <w:r>
        <w:rPr>
          <w:noProof/>
        </w:rPr>
        <w:drawing>
          <wp:inline distT="0" distB="0" distL="0" distR="0">
            <wp:extent cx="76228" cy="15244"/>
            <wp:effectExtent l="0" t="0" r="0" b="0"/>
            <wp:docPr id="12439" name="Picture 12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" name="Picture 12439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2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F9" w:rsidRDefault="00E17B72">
      <w:pPr>
        <w:spacing w:after="269" w:line="259" w:lineRule="auto"/>
        <w:ind w:left="235" w:right="322" w:firstLine="0"/>
        <w:jc w:val="left"/>
      </w:pPr>
      <w:r>
        <w:rPr>
          <w:noProof/>
        </w:rPr>
        <w:drawing>
          <wp:inline distT="0" distB="0" distL="0" distR="0">
            <wp:extent cx="152457" cy="12196"/>
            <wp:effectExtent l="0" t="0" r="0" b="0"/>
            <wp:docPr id="12440" name="Picture 12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0" name="Picture 124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5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60" w:type="dxa"/>
        <w:tblInd w:w="-684" w:type="dxa"/>
        <w:tblCellMar>
          <w:top w:w="53" w:type="dxa"/>
          <w:left w:w="62" w:type="dxa"/>
          <w:right w:w="25" w:type="dxa"/>
        </w:tblCellMar>
        <w:tblLook w:val="04A0" w:firstRow="1" w:lastRow="0" w:firstColumn="1" w:lastColumn="0" w:noHBand="0" w:noVBand="1"/>
      </w:tblPr>
      <w:tblGrid>
        <w:gridCol w:w="948"/>
        <w:gridCol w:w="2750"/>
        <w:gridCol w:w="687"/>
        <w:gridCol w:w="1359"/>
        <w:gridCol w:w="1220"/>
        <w:gridCol w:w="869"/>
        <w:gridCol w:w="1364"/>
        <w:gridCol w:w="1463"/>
      </w:tblGrid>
      <w:tr w:rsidR="00A76BF9">
        <w:trPr>
          <w:trHeight w:val="54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ФИО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82" w:firstLine="0"/>
              <w:jc w:val="left"/>
            </w:pPr>
            <w:r>
              <w:rPr>
                <w:sz w:val="26"/>
              </w:rPr>
              <w:t>пол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250" w:firstLine="130"/>
              <w:jc w:val="left"/>
            </w:pPr>
            <w:r>
              <w:rPr>
                <w:sz w:val="24"/>
              </w:rPr>
              <w:t xml:space="preserve">Дата </w:t>
            </w:r>
            <w:r w:rsidR="00DA5CEF">
              <w:rPr>
                <w:sz w:val="24"/>
              </w:rPr>
              <w:t>р</w:t>
            </w:r>
            <w:r>
              <w:rPr>
                <w:sz w:val="24"/>
              </w:rPr>
              <w:t>ождения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182" w:firstLine="0"/>
              <w:jc w:val="right"/>
            </w:pPr>
            <w:r>
              <w:rPr>
                <w:sz w:val="24"/>
              </w:rPr>
              <w:t xml:space="preserve">Тренер 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38" w:firstLine="0"/>
              <w:jc w:val="left"/>
            </w:pPr>
            <w:r>
              <w:rPr>
                <w:sz w:val="24"/>
              </w:rPr>
              <w:t>разряд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Федерация 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125" w:firstLine="0"/>
              <w:jc w:val="left"/>
            </w:pPr>
            <w:r>
              <w:rPr>
                <w:sz w:val="24"/>
              </w:rPr>
              <w:t>Виза врача</w:t>
            </w:r>
          </w:p>
        </w:tc>
      </w:tr>
      <w:tr w:rsidR="00A76BF9">
        <w:trPr>
          <w:trHeight w:val="54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0" w:firstLine="0"/>
            </w:pPr>
            <w:r>
              <w:rPr>
                <w:sz w:val="24"/>
              </w:rPr>
              <w:t>пример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Петрова Ольга Ивановна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жен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18.01. 2001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Иванов</w:t>
            </w:r>
          </w:p>
          <w:p w:rsidR="00A76BF9" w:rsidRDefault="00E17B72">
            <w:pPr>
              <w:spacing w:after="0" w:line="259" w:lineRule="auto"/>
              <w:ind w:left="54" w:firstLine="0"/>
              <w:jc w:val="center"/>
            </w:pPr>
            <w:proofErr w:type="spellStart"/>
            <w:r>
              <w:rPr>
                <w:sz w:val="30"/>
              </w:rPr>
              <w:t>в.п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юнош</w:t>
            </w:r>
            <w:proofErr w:type="spell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4"/>
              </w:rPr>
              <w:t>БМФА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</w:tr>
      <w:tr w:rsidR="00A76BF9">
        <w:trPr>
          <w:trHeight w:val="54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5" w:firstLine="0"/>
            </w:pPr>
            <w:r>
              <w:rPr>
                <w:sz w:val="24"/>
              </w:rPr>
              <w:t>пример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Сидорова Валентина</w:t>
            </w:r>
          </w:p>
          <w:p w:rsidR="00A76BF9" w:rsidRDefault="00E17B72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>Ивановна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86" w:firstLine="0"/>
              <w:jc w:val="left"/>
            </w:pPr>
            <w:r>
              <w:rPr>
                <w:sz w:val="24"/>
              </w:rPr>
              <w:t>жен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>25.02. 2002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8" w:firstLine="0"/>
              <w:jc w:val="center"/>
            </w:pPr>
            <w:r>
              <w:rPr>
                <w:sz w:val="24"/>
              </w:rPr>
              <w:t>Иванов</w:t>
            </w:r>
          </w:p>
          <w:p w:rsidR="00A76BF9" w:rsidRDefault="00E17B72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>В.П.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6"/>
              </w:rPr>
              <w:t>нет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269" w:firstLine="0"/>
              <w:jc w:val="left"/>
            </w:pPr>
            <w:r>
              <w:rPr>
                <w:sz w:val="24"/>
              </w:rPr>
              <w:t>БМФА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</w:tr>
      <w:tr w:rsidR="00A76BF9">
        <w:trPr>
          <w:trHeight w:val="547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0" w:firstLine="0"/>
            </w:pPr>
            <w:r>
              <w:rPr>
                <w:sz w:val="24"/>
              </w:rPr>
              <w:t>пример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>Иванов Иван Иванович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>муж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25.02. 1995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>Иванов</w:t>
            </w:r>
          </w:p>
          <w:p w:rsidR="00A76BF9" w:rsidRDefault="00E17B72">
            <w:pPr>
              <w:spacing w:after="0" w:line="259" w:lineRule="auto"/>
              <w:ind w:left="68" w:firstLine="0"/>
              <w:jc w:val="center"/>
            </w:pPr>
            <w:proofErr w:type="spellStart"/>
            <w:r>
              <w:rPr>
                <w:sz w:val="30"/>
              </w:rPr>
              <w:t>в.п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274" w:firstLine="0"/>
              <w:jc w:val="left"/>
            </w:pPr>
            <w:r>
              <w:rPr>
                <w:sz w:val="24"/>
              </w:rPr>
              <w:t>БМФА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</w:tr>
      <w:tr w:rsidR="00A76BF9">
        <w:trPr>
          <w:trHeight w:val="546"/>
        </w:trPr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45" w:firstLine="0"/>
            </w:pPr>
            <w:r>
              <w:rPr>
                <w:sz w:val="24"/>
              </w:rPr>
              <w:t>пример</w:t>
            </w:r>
          </w:p>
        </w:tc>
        <w:tc>
          <w:tcPr>
            <w:tcW w:w="2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58" w:right="90" w:firstLine="0"/>
              <w:jc w:val="center"/>
            </w:pPr>
            <w:r>
              <w:rPr>
                <w:sz w:val="24"/>
              </w:rPr>
              <w:t>Семенов Семен Иванович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72" w:firstLine="0"/>
            </w:pPr>
            <w:r>
              <w:rPr>
                <w:sz w:val="24"/>
              </w:rPr>
              <w:t>муж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67" w:firstLine="0"/>
              <w:jc w:val="left"/>
            </w:pPr>
            <w:r>
              <w:rPr>
                <w:sz w:val="24"/>
              </w:rPr>
              <w:t>25.02. 1994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E17B72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>Иванов</w:t>
            </w:r>
          </w:p>
          <w:p w:rsidR="00A76BF9" w:rsidRDefault="00E17B72">
            <w:pPr>
              <w:spacing w:after="0" w:line="259" w:lineRule="auto"/>
              <w:ind w:left="68" w:firstLine="0"/>
              <w:jc w:val="center"/>
            </w:pPr>
            <w:proofErr w:type="spellStart"/>
            <w:r>
              <w:rPr>
                <w:sz w:val="30"/>
              </w:rPr>
              <w:t>в.п</w:t>
            </w:r>
            <w:proofErr w:type="spellEnd"/>
            <w:r>
              <w:rPr>
                <w:sz w:val="30"/>
              </w:rPr>
              <w:t>.</w:t>
            </w:r>
          </w:p>
        </w:tc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76BF9" w:rsidRDefault="00E17B72">
            <w:pPr>
              <w:spacing w:after="0" w:line="259" w:lineRule="auto"/>
              <w:ind w:left="0" w:right="38" w:firstLine="0"/>
              <w:jc w:val="center"/>
            </w:pPr>
            <w:r>
              <w:rPr>
                <w:sz w:val="24"/>
              </w:rPr>
              <w:t>БМФА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BF9" w:rsidRDefault="00A76BF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76BF9" w:rsidRDefault="00E17B72">
      <w:pPr>
        <w:tabs>
          <w:tab w:val="center" w:pos="8173"/>
        </w:tabs>
        <w:spacing w:after="3" w:line="259" w:lineRule="auto"/>
        <w:ind w:left="0" w:firstLine="0"/>
        <w:jc w:val="left"/>
      </w:pPr>
      <w:r>
        <w:rPr>
          <w:sz w:val="24"/>
        </w:rPr>
        <w:t>Всего допущено</w:t>
      </w:r>
      <w:r>
        <w:rPr>
          <w:sz w:val="24"/>
        </w:rPr>
        <w:tab/>
        <w:t>чел.</w:t>
      </w:r>
    </w:p>
    <w:p w:rsidR="00A76BF9" w:rsidRDefault="00E17B72">
      <w:pPr>
        <w:spacing w:after="245" w:line="259" w:lineRule="auto"/>
        <w:ind w:left="172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939482" cy="9147"/>
                <wp:effectExtent l="0" t="0" r="0" b="0"/>
                <wp:docPr id="24120" name="Group 24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482" cy="9147"/>
                          <a:chOff x="0" y="0"/>
                          <a:chExt cx="3939482" cy="9147"/>
                        </a:xfrm>
                      </wpg:grpSpPr>
                      <wps:wsp>
                        <wps:cNvPr id="24119" name="Shape 24119"/>
                        <wps:cNvSpPr/>
                        <wps:spPr>
                          <a:xfrm>
                            <a:off x="0" y="0"/>
                            <a:ext cx="393948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9482" h="9147">
                                <a:moveTo>
                                  <a:pt x="0" y="4573"/>
                                </a:moveTo>
                                <a:lnTo>
                                  <a:pt x="393948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0" style="width:310.195pt;height:0.720215pt;mso-position-horizontal-relative:char;mso-position-vertical-relative:line" coordsize="39394,91">
                <v:shape id="Shape 24119" style="position:absolute;width:39394;height:91;left:0;top:0;" coordsize="3939482,9147" path="m0,4573l393948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6BF9" w:rsidRDefault="00E17B72">
      <w:pPr>
        <w:tabs>
          <w:tab w:val="center" w:pos="5496"/>
        </w:tabs>
        <w:spacing w:after="166" w:line="259" w:lineRule="auto"/>
        <w:ind w:left="0" w:firstLine="0"/>
        <w:jc w:val="left"/>
      </w:pPr>
      <w:r>
        <w:rPr>
          <w:sz w:val="24"/>
        </w:rPr>
        <w:t>Врач</w:t>
      </w:r>
      <w:r>
        <w:rPr>
          <w:sz w:val="24"/>
        </w:rPr>
        <w:tab/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4619440" cy="9146"/>
                <wp:effectExtent l="0" t="0" r="0" b="0"/>
                <wp:docPr id="24122" name="Group 2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9440" cy="9146"/>
                          <a:chOff x="0" y="0"/>
                          <a:chExt cx="4619440" cy="9146"/>
                        </a:xfrm>
                      </wpg:grpSpPr>
                      <wps:wsp>
                        <wps:cNvPr id="24121" name="Shape 24121"/>
                        <wps:cNvSpPr/>
                        <wps:spPr>
                          <a:xfrm>
                            <a:off x="0" y="0"/>
                            <a:ext cx="461944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9440" h="9146">
                                <a:moveTo>
                                  <a:pt x="0" y="4573"/>
                                </a:moveTo>
                                <a:lnTo>
                                  <a:pt x="461944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2" style="width:363.735pt;height:0.720184pt;mso-position-horizontal-relative:char;mso-position-vertical-relative:line" coordsize="46194,91">
                <v:shape id="Shape 24121" style="position:absolute;width:46194;height:91;left:0;top:0;" coordsize="4619440,9146" path="m0,4573l4619440,4573">
                  <v:stroke weight="0.72018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6BF9" w:rsidRDefault="00E17B72">
      <w:pPr>
        <w:spacing w:after="201" w:line="259" w:lineRule="auto"/>
        <w:ind w:left="33" w:hanging="10"/>
        <w:jc w:val="left"/>
      </w:pPr>
      <w:r>
        <w:rPr>
          <w:sz w:val="24"/>
        </w:rPr>
        <w:t>Руководитель организации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799222" cy="9147"/>
                <wp:effectExtent l="0" t="0" r="0" b="0"/>
                <wp:docPr id="24124" name="Group 24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222" cy="9147"/>
                          <a:chOff x="0" y="0"/>
                          <a:chExt cx="3799222" cy="9147"/>
                        </a:xfrm>
                      </wpg:grpSpPr>
                      <wps:wsp>
                        <wps:cNvPr id="24123" name="Shape 24123"/>
                        <wps:cNvSpPr/>
                        <wps:spPr>
                          <a:xfrm>
                            <a:off x="0" y="0"/>
                            <a:ext cx="3799222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9222" h="9147">
                                <a:moveTo>
                                  <a:pt x="0" y="4573"/>
                                </a:moveTo>
                                <a:lnTo>
                                  <a:pt x="3799222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4" style="width:299.151pt;height:0.720215pt;mso-position-horizontal-relative:char;mso-position-vertical-relative:line" coordsize="37992,91">
                <v:shape id="Shape 24123" style="position:absolute;width:37992;height:91;left:0;top:0;" coordsize="3799222,9147" path="m0,4573l3799222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76BF9" w:rsidRDefault="00E17B72">
      <w:pPr>
        <w:spacing w:after="3" w:line="259" w:lineRule="auto"/>
        <w:ind w:left="634" w:hanging="10"/>
        <w:jc w:val="left"/>
      </w:pPr>
      <w:r>
        <w:rPr>
          <w:noProof/>
        </w:rPr>
        <w:drawing>
          <wp:inline distT="0" distB="0" distL="0" distR="0">
            <wp:extent cx="1070246" cy="112809"/>
            <wp:effectExtent l="0" t="0" r="0" b="0"/>
            <wp:docPr id="12482" name="Picture 12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2" name="Picture 1248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70246" cy="112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2020 г.</w:t>
      </w:r>
    </w:p>
    <w:sectPr w:rsidR="00A76BF9" w:rsidSect="00DA5CEF">
      <w:pgSz w:w="11894" w:h="16382"/>
      <w:pgMar w:top="807" w:right="1071" w:bottom="284" w:left="11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.75pt;height:.7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0CE1971"/>
    <w:multiLevelType w:val="hybridMultilevel"/>
    <w:tmpl w:val="752C94FA"/>
    <w:lvl w:ilvl="0" w:tplc="CF78AB34">
      <w:start w:val="1"/>
      <w:numFmt w:val="bullet"/>
      <w:lvlText w:val="•"/>
      <w:lvlPicBulletId w:val="0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0E7D56">
      <w:start w:val="1"/>
      <w:numFmt w:val="bullet"/>
      <w:lvlText w:val="o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4259E4">
      <w:start w:val="1"/>
      <w:numFmt w:val="bullet"/>
      <w:lvlText w:val="▪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ADAB8">
      <w:start w:val="1"/>
      <w:numFmt w:val="bullet"/>
      <w:lvlText w:val="•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D21392">
      <w:start w:val="1"/>
      <w:numFmt w:val="bullet"/>
      <w:lvlText w:val="o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629D6A">
      <w:start w:val="1"/>
      <w:numFmt w:val="bullet"/>
      <w:lvlText w:val="▪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F29320">
      <w:start w:val="1"/>
      <w:numFmt w:val="bullet"/>
      <w:lvlText w:val="•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6CAA1A">
      <w:start w:val="1"/>
      <w:numFmt w:val="bullet"/>
      <w:lvlText w:val="o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448CF0">
      <w:start w:val="1"/>
      <w:numFmt w:val="bullet"/>
      <w:lvlText w:val="▪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4B064A"/>
    <w:multiLevelType w:val="hybridMultilevel"/>
    <w:tmpl w:val="07884EA0"/>
    <w:lvl w:ilvl="0" w:tplc="A802BD40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BA6266">
      <w:start w:val="1"/>
      <w:numFmt w:val="bullet"/>
      <w:lvlText w:val="o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4A8332">
      <w:start w:val="1"/>
      <w:numFmt w:val="bullet"/>
      <w:lvlText w:val="▪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8E06D80">
      <w:start w:val="1"/>
      <w:numFmt w:val="bullet"/>
      <w:lvlText w:val="•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EEA9CD0">
      <w:start w:val="1"/>
      <w:numFmt w:val="bullet"/>
      <w:lvlText w:val="o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F6DC46">
      <w:start w:val="1"/>
      <w:numFmt w:val="bullet"/>
      <w:lvlText w:val="▪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3802CE">
      <w:start w:val="1"/>
      <w:numFmt w:val="bullet"/>
      <w:lvlText w:val="•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78CAB60">
      <w:start w:val="1"/>
      <w:numFmt w:val="bullet"/>
      <w:lvlText w:val="o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84BFF8">
      <w:start w:val="1"/>
      <w:numFmt w:val="bullet"/>
      <w:lvlText w:val="▪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01687"/>
    <w:multiLevelType w:val="hybridMultilevel"/>
    <w:tmpl w:val="C082F512"/>
    <w:lvl w:ilvl="0" w:tplc="366AFDB2">
      <w:start w:val="1"/>
      <w:numFmt w:val="bullet"/>
      <w:lvlText w:val="-"/>
      <w:lvlJc w:val="left"/>
      <w:pPr>
        <w:ind w:left="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92D124">
      <w:start w:val="1"/>
      <w:numFmt w:val="bullet"/>
      <w:lvlText w:val="o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E12E31A">
      <w:start w:val="1"/>
      <w:numFmt w:val="bullet"/>
      <w:lvlText w:val="▪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2146A72">
      <w:start w:val="1"/>
      <w:numFmt w:val="bullet"/>
      <w:lvlText w:val="•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9D6775C">
      <w:start w:val="1"/>
      <w:numFmt w:val="bullet"/>
      <w:lvlText w:val="o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8C185A">
      <w:start w:val="1"/>
      <w:numFmt w:val="bullet"/>
      <w:lvlText w:val="▪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664E6BC">
      <w:start w:val="1"/>
      <w:numFmt w:val="bullet"/>
      <w:lvlText w:val="•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2A6B52">
      <w:start w:val="1"/>
      <w:numFmt w:val="bullet"/>
      <w:lvlText w:val="o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D02CEA">
      <w:start w:val="1"/>
      <w:numFmt w:val="bullet"/>
      <w:lvlText w:val="▪"/>
      <w:lvlJc w:val="left"/>
      <w:pPr>
        <w:ind w:left="6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F9"/>
    <w:rsid w:val="003F304A"/>
    <w:rsid w:val="00A76BF9"/>
    <w:rsid w:val="00DA5CEF"/>
    <w:rsid w:val="00E1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87303"/>
  <w15:docId w15:val="{C735A216-F1FD-44B0-9A0C-506ABD7A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1781" w:firstLine="55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 w:line="265" w:lineRule="auto"/>
      <w:ind w:left="179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5" w:line="265" w:lineRule="auto"/>
      <w:ind w:left="120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2" w:line="265" w:lineRule="auto"/>
      <w:ind w:left="1791" w:hanging="10"/>
      <w:jc w:val="center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39.jpg"/><Relationship Id="rId11" Type="http://schemas.openxmlformats.org/officeDocument/2006/relationships/image" Target="media/image7.jp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3</cp:revision>
  <dcterms:created xsi:type="dcterms:W3CDTF">2020-09-22T20:10:00Z</dcterms:created>
  <dcterms:modified xsi:type="dcterms:W3CDTF">2020-09-22T20:22:00Z</dcterms:modified>
</cp:coreProperties>
</file>